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77BF" w14:textId="420B279C" w:rsidR="0068024A" w:rsidRDefault="0068024A" w:rsidP="0068024A">
      <w:pPr>
        <w:pStyle w:val="Default"/>
        <w:rPr>
          <w:lang w:val="en-US"/>
        </w:rPr>
      </w:pPr>
    </w:p>
    <w:p w14:paraId="4A22EBBB" w14:textId="77777777" w:rsidR="00975FCA" w:rsidRPr="00975FCA" w:rsidRDefault="00975FCA" w:rsidP="00975FCA">
      <w:pPr>
        <w:pStyle w:val="Default"/>
        <w:rPr>
          <w:b/>
          <w:bCs/>
          <w:sz w:val="23"/>
          <w:szCs w:val="23"/>
        </w:rPr>
      </w:pPr>
      <w:r w:rsidRPr="00975FCA">
        <w:rPr>
          <w:b/>
          <w:bCs/>
          <w:sz w:val="23"/>
          <w:szCs w:val="23"/>
        </w:rPr>
        <w:t>OBJECTIFS</w:t>
      </w:r>
    </w:p>
    <w:p w14:paraId="48C5C8F3" w14:textId="578B058F" w:rsidR="00975FCA" w:rsidRPr="00975FCA" w:rsidRDefault="00975FCA" w:rsidP="00975FCA">
      <w:pPr>
        <w:pStyle w:val="Default"/>
        <w:rPr>
          <w:sz w:val="23"/>
          <w:szCs w:val="23"/>
        </w:rPr>
      </w:pPr>
      <w:r w:rsidRPr="00975FCA">
        <w:rPr>
          <w:sz w:val="23"/>
          <w:szCs w:val="23"/>
        </w:rPr>
        <w:t xml:space="preserve">L'objectif de cette compétition est d'offrir une bourse de 15 000 $ à quatre étudiants menant des recherches sur la schizophrénie ou </w:t>
      </w:r>
      <w:r w:rsidRPr="00975FCA">
        <w:rPr>
          <w:sz w:val="23"/>
          <w:szCs w:val="23"/>
        </w:rPr>
        <w:t>l</w:t>
      </w:r>
      <w:r w:rsidRPr="00975FCA">
        <w:rPr>
          <w:sz w:val="23"/>
          <w:szCs w:val="23"/>
        </w:rPr>
        <w:t xml:space="preserve">es psychoses connexes au niveau de la maîtrise ou du doctorat, </w:t>
      </w:r>
      <w:r w:rsidRPr="00975FCA">
        <w:rPr>
          <w:sz w:val="23"/>
          <w:szCs w:val="23"/>
        </w:rPr>
        <w:t xml:space="preserve">et étant </w:t>
      </w:r>
      <w:r w:rsidRPr="00975FCA">
        <w:rPr>
          <w:sz w:val="23"/>
          <w:szCs w:val="23"/>
        </w:rPr>
        <w:t>sous la supervision d'un membre du Réseau canadien de recherche sur la schizophrénie et les psychoses. Une cinquième bourse, le</w:t>
      </w:r>
      <w:r w:rsidR="000108CD" w:rsidRPr="000108CD">
        <w:rPr>
          <w:sz w:val="23"/>
          <w:szCs w:val="23"/>
        </w:rPr>
        <w:t xml:space="preserve"> Prix</w:t>
      </w:r>
      <w:r w:rsidRPr="00975FCA">
        <w:rPr>
          <w:sz w:val="23"/>
          <w:szCs w:val="23"/>
        </w:rPr>
        <w:t xml:space="preserve"> Jean Addington, d'un montant de 15 000 $, est réservée à une femme menant des recherches psychosociales dans le domaine de la psychose.</w:t>
      </w:r>
    </w:p>
    <w:p w14:paraId="56F8B2FC" w14:textId="77777777" w:rsidR="00ED257D" w:rsidRPr="00975FCA" w:rsidRDefault="00ED257D" w:rsidP="0068024A">
      <w:pPr>
        <w:pStyle w:val="Default"/>
        <w:rPr>
          <w:sz w:val="23"/>
          <w:szCs w:val="23"/>
        </w:rPr>
      </w:pPr>
    </w:p>
    <w:p w14:paraId="1A07117F" w14:textId="471D6CA0" w:rsidR="00975FCA" w:rsidRPr="00975FCA" w:rsidRDefault="00975FCA" w:rsidP="00975FCA">
      <w:pPr>
        <w:pStyle w:val="Default"/>
        <w:rPr>
          <w:b/>
          <w:bCs/>
          <w:sz w:val="23"/>
          <w:szCs w:val="23"/>
        </w:rPr>
      </w:pPr>
      <w:r w:rsidRPr="00975FCA">
        <w:rPr>
          <w:b/>
          <w:bCs/>
          <w:sz w:val="23"/>
          <w:szCs w:val="23"/>
        </w:rPr>
        <w:t>É</w:t>
      </w:r>
      <w:r w:rsidRPr="00975FCA">
        <w:rPr>
          <w:b/>
          <w:bCs/>
          <w:sz w:val="23"/>
          <w:szCs w:val="23"/>
        </w:rPr>
        <w:t>LIGIBILITÉ</w:t>
      </w:r>
    </w:p>
    <w:p w14:paraId="1C36F04C" w14:textId="6A6258E4" w:rsidR="00975FCA" w:rsidRPr="00975FCA" w:rsidRDefault="00975FCA" w:rsidP="0055395B">
      <w:pPr>
        <w:pStyle w:val="Default"/>
        <w:numPr>
          <w:ilvl w:val="0"/>
          <w:numId w:val="9"/>
        </w:numPr>
        <w:rPr>
          <w:sz w:val="23"/>
          <w:szCs w:val="23"/>
        </w:rPr>
      </w:pPr>
      <w:r w:rsidRPr="00975FCA">
        <w:rPr>
          <w:sz w:val="23"/>
          <w:szCs w:val="23"/>
        </w:rPr>
        <w:t>La compétition est ouverte aux étudiants à temps plein au niveau du doctorat ou de la maîtrise.</w:t>
      </w:r>
    </w:p>
    <w:p w14:paraId="02AD4375" w14:textId="77777777" w:rsidR="00975FCA" w:rsidRPr="00975FCA" w:rsidRDefault="00975FCA" w:rsidP="0055395B">
      <w:pPr>
        <w:pStyle w:val="Default"/>
        <w:numPr>
          <w:ilvl w:val="0"/>
          <w:numId w:val="9"/>
        </w:numPr>
        <w:rPr>
          <w:sz w:val="23"/>
          <w:szCs w:val="23"/>
        </w:rPr>
      </w:pPr>
      <w:r w:rsidRPr="00975FCA">
        <w:rPr>
          <w:sz w:val="23"/>
          <w:szCs w:val="23"/>
        </w:rPr>
        <w:t>Les étudiants ne doivent pas actuellement bénéficier d'une bourse fédérale ou provinciale, mais doivent accepter de postuler à des fonds fédéraux ou provinciaux (si éligibles) dans les 12 mois suivant la réception des fonds.</w:t>
      </w:r>
    </w:p>
    <w:p w14:paraId="4C017EF0" w14:textId="77777777" w:rsidR="00975FCA" w:rsidRPr="00975FCA" w:rsidRDefault="00975FCA" w:rsidP="0055395B">
      <w:pPr>
        <w:pStyle w:val="Default"/>
        <w:numPr>
          <w:ilvl w:val="0"/>
          <w:numId w:val="9"/>
        </w:numPr>
        <w:rPr>
          <w:sz w:val="23"/>
          <w:szCs w:val="23"/>
        </w:rPr>
      </w:pPr>
      <w:r w:rsidRPr="00975FCA">
        <w:rPr>
          <w:sz w:val="23"/>
          <w:szCs w:val="23"/>
        </w:rPr>
        <w:t>Les étudiants ne doivent pas avoir obtenu la bourse CCEIP.</w:t>
      </w:r>
    </w:p>
    <w:p w14:paraId="706F8B73" w14:textId="454C9BF1" w:rsidR="00975FCA" w:rsidRPr="00975FCA" w:rsidRDefault="00975FCA" w:rsidP="0055395B">
      <w:pPr>
        <w:pStyle w:val="Default"/>
        <w:numPr>
          <w:ilvl w:val="0"/>
          <w:numId w:val="9"/>
        </w:numPr>
        <w:rPr>
          <w:sz w:val="23"/>
          <w:szCs w:val="23"/>
        </w:rPr>
      </w:pPr>
      <w:r w:rsidRPr="00975FCA">
        <w:rPr>
          <w:sz w:val="23"/>
          <w:szCs w:val="23"/>
        </w:rPr>
        <w:t>Les étudiants doivent actuellement mener l</w:t>
      </w:r>
      <w:r w:rsidR="0055395B">
        <w:rPr>
          <w:sz w:val="23"/>
          <w:szCs w:val="23"/>
        </w:rPr>
        <w:t>a</w:t>
      </w:r>
      <w:r w:rsidRPr="00975FCA">
        <w:rPr>
          <w:sz w:val="23"/>
          <w:szCs w:val="23"/>
        </w:rPr>
        <w:t xml:space="preserve"> recherche</w:t>
      </w:r>
      <w:r w:rsidR="0055395B">
        <w:rPr>
          <w:sz w:val="23"/>
          <w:szCs w:val="23"/>
        </w:rPr>
        <w:t xml:space="preserve"> </w:t>
      </w:r>
      <w:r w:rsidRPr="00975FCA">
        <w:rPr>
          <w:sz w:val="23"/>
          <w:szCs w:val="23"/>
        </w:rPr>
        <w:t>décrite</w:t>
      </w:r>
      <w:r w:rsidR="0055395B">
        <w:rPr>
          <w:sz w:val="23"/>
          <w:szCs w:val="23"/>
        </w:rPr>
        <w:t xml:space="preserve"> </w:t>
      </w:r>
      <w:r w:rsidRPr="00975FCA">
        <w:rPr>
          <w:sz w:val="23"/>
          <w:szCs w:val="23"/>
        </w:rPr>
        <w:t xml:space="preserve">ou </w:t>
      </w:r>
      <w:r>
        <w:rPr>
          <w:sz w:val="23"/>
          <w:szCs w:val="23"/>
        </w:rPr>
        <w:t>l</w:t>
      </w:r>
      <w:r w:rsidR="0055395B">
        <w:rPr>
          <w:sz w:val="23"/>
          <w:szCs w:val="23"/>
        </w:rPr>
        <w:t>a</w:t>
      </w:r>
      <w:r>
        <w:rPr>
          <w:sz w:val="23"/>
          <w:szCs w:val="23"/>
        </w:rPr>
        <w:t xml:space="preserve"> débuter</w:t>
      </w:r>
      <w:r w:rsidRPr="00975FCA">
        <w:rPr>
          <w:sz w:val="23"/>
          <w:szCs w:val="23"/>
        </w:rPr>
        <w:t xml:space="preserve"> au plus tard en septembre 2025, sous la supervision d'un chercheur </w:t>
      </w:r>
      <w:r w:rsidR="0055395B">
        <w:rPr>
          <w:sz w:val="23"/>
          <w:szCs w:val="23"/>
        </w:rPr>
        <w:t>membre du R</w:t>
      </w:r>
      <w:r w:rsidRPr="00975FCA">
        <w:rPr>
          <w:sz w:val="23"/>
          <w:szCs w:val="23"/>
        </w:rPr>
        <w:t>éseau</w:t>
      </w:r>
      <w:r w:rsidR="0055395B">
        <w:rPr>
          <w:sz w:val="23"/>
          <w:szCs w:val="23"/>
        </w:rPr>
        <w:t xml:space="preserve"> et</w:t>
      </w:r>
      <w:r w:rsidRPr="00975FCA">
        <w:rPr>
          <w:sz w:val="23"/>
          <w:szCs w:val="23"/>
        </w:rPr>
        <w:t xml:space="preserve"> affilié à une université </w:t>
      </w:r>
      <w:r w:rsidR="0055395B">
        <w:rPr>
          <w:sz w:val="23"/>
          <w:szCs w:val="23"/>
        </w:rPr>
        <w:t>c</w:t>
      </w:r>
      <w:r w:rsidRPr="00975FCA">
        <w:rPr>
          <w:sz w:val="23"/>
          <w:szCs w:val="23"/>
        </w:rPr>
        <w:t>anadienne.</w:t>
      </w:r>
    </w:p>
    <w:p w14:paraId="766A1665" w14:textId="462BA428" w:rsidR="00975FCA" w:rsidRPr="00975FCA" w:rsidRDefault="00975FCA" w:rsidP="0055395B">
      <w:pPr>
        <w:pStyle w:val="Default"/>
        <w:numPr>
          <w:ilvl w:val="0"/>
          <w:numId w:val="9"/>
        </w:numPr>
        <w:rPr>
          <w:sz w:val="23"/>
          <w:szCs w:val="23"/>
        </w:rPr>
      </w:pPr>
      <w:r w:rsidRPr="00975FCA">
        <w:rPr>
          <w:sz w:val="23"/>
          <w:szCs w:val="23"/>
        </w:rPr>
        <w:t>Les étudiants et le</w:t>
      </w:r>
      <w:r w:rsidR="0055395B">
        <w:rPr>
          <w:sz w:val="23"/>
          <w:szCs w:val="23"/>
        </w:rPr>
        <w:t>urs</w:t>
      </w:r>
      <w:r w:rsidRPr="00975FCA">
        <w:rPr>
          <w:sz w:val="23"/>
          <w:szCs w:val="23"/>
        </w:rPr>
        <w:t xml:space="preserve"> superviseurs doivent remplir les exigences </w:t>
      </w:r>
      <w:r w:rsidR="0055395B">
        <w:rPr>
          <w:sz w:val="23"/>
          <w:szCs w:val="23"/>
        </w:rPr>
        <w:t>concernant</w:t>
      </w:r>
      <w:r w:rsidRPr="00975FCA">
        <w:rPr>
          <w:sz w:val="23"/>
          <w:szCs w:val="23"/>
        </w:rPr>
        <w:t xml:space="preserve"> les projets étudiants</w:t>
      </w:r>
      <w:r w:rsidR="0055395B">
        <w:rPr>
          <w:sz w:val="23"/>
          <w:szCs w:val="23"/>
        </w:rPr>
        <w:t xml:space="preserve"> et la </w:t>
      </w:r>
      <w:r w:rsidRPr="00975FCA">
        <w:rPr>
          <w:sz w:val="23"/>
          <w:szCs w:val="23"/>
        </w:rPr>
        <w:t>supervision de l</w:t>
      </w:r>
      <w:r w:rsidR="0055395B">
        <w:rPr>
          <w:sz w:val="23"/>
          <w:szCs w:val="23"/>
        </w:rPr>
        <w:t xml:space="preserve">eur </w:t>
      </w:r>
      <w:r w:rsidRPr="00975FCA">
        <w:rPr>
          <w:sz w:val="23"/>
          <w:szCs w:val="23"/>
        </w:rPr>
        <w:t>université d'origine</w:t>
      </w:r>
      <w:r w:rsidR="0055395B">
        <w:rPr>
          <w:sz w:val="23"/>
          <w:szCs w:val="23"/>
        </w:rPr>
        <w:t xml:space="preserve">, c’est-à-dire </w:t>
      </w:r>
      <w:r w:rsidRPr="00975FCA">
        <w:rPr>
          <w:sz w:val="23"/>
          <w:szCs w:val="23"/>
        </w:rPr>
        <w:t>où l'étudiant est inscrit et où le membre du corps professoral superviseur sera basé.</w:t>
      </w:r>
    </w:p>
    <w:p w14:paraId="611680A2" w14:textId="77777777" w:rsidR="0068024A" w:rsidRPr="00975FCA" w:rsidRDefault="0068024A" w:rsidP="0068024A">
      <w:pPr>
        <w:pStyle w:val="Default"/>
        <w:rPr>
          <w:sz w:val="23"/>
          <w:szCs w:val="23"/>
        </w:rPr>
      </w:pPr>
    </w:p>
    <w:p w14:paraId="5DC0963C" w14:textId="77777777" w:rsidR="0055395B" w:rsidRPr="0055395B" w:rsidRDefault="0055395B" w:rsidP="0055395B">
      <w:pPr>
        <w:pStyle w:val="Default"/>
        <w:rPr>
          <w:b/>
          <w:bCs/>
          <w:sz w:val="23"/>
          <w:szCs w:val="23"/>
        </w:rPr>
      </w:pPr>
      <w:r w:rsidRPr="0055395B">
        <w:rPr>
          <w:b/>
          <w:bCs/>
          <w:sz w:val="23"/>
          <w:szCs w:val="23"/>
        </w:rPr>
        <w:t>VALEUR</w:t>
      </w:r>
    </w:p>
    <w:p w14:paraId="405060E0" w14:textId="77777777" w:rsidR="0055395B" w:rsidRPr="0055395B" w:rsidRDefault="0055395B" w:rsidP="0055395B">
      <w:pPr>
        <w:pStyle w:val="Default"/>
        <w:rPr>
          <w:sz w:val="23"/>
          <w:szCs w:val="23"/>
        </w:rPr>
      </w:pPr>
      <w:r w:rsidRPr="0055395B">
        <w:rPr>
          <w:sz w:val="23"/>
          <w:szCs w:val="23"/>
        </w:rPr>
        <w:t xml:space="preserve">Un total de 4 bourses de 15 000 $ chacune sera attribué pour une durée d'un an dans tout domaine de recherche </w:t>
      </w:r>
      <w:r>
        <w:rPr>
          <w:sz w:val="23"/>
          <w:szCs w:val="23"/>
        </w:rPr>
        <w:t>concernant</w:t>
      </w:r>
      <w:r w:rsidRPr="0055395B">
        <w:rPr>
          <w:sz w:val="23"/>
          <w:szCs w:val="23"/>
        </w:rPr>
        <w:t xml:space="preserve"> la psychose ou la schizophrénie, représenté par des membres du Réseau. Si possible, nous tenterons de garantir que les bourses soient réparties entre les domaines et les provinces.</w:t>
      </w:r>
    </w:p>
    <w:p w14:paraId="55002C74" w14:textId="77777777" w:rsidR="0055395B" w:rsidRDefault="0055395B" w:rsidP="0068024A">
      <w:pPr>
        <w:pStyle w:val="Default"/>
        <w:rPr>
          <w:i/>
          <w:iCs/>
          <w:sz w:val="23"/>
          <w:szCs w:val="23"/>
          <w:u w:val="single"/>
        </w:rPr>
      </w:pPr>
    </w:p>
    <w:p w14:paraId="0867F0C9" w14:textId="775C1CB4" w:rsidR="00ED257D" w:rsidRPr="0055395B" w:rsidRDefault="0055395B" w:rsidP="0068024A">
      <w:pPr>
        <w:pStyle w:val="Default"/>
        <w:rPr>
          <w:i/>
          <w:iCs/>
          <w:sz w:val="23"/>
          <w:szCs w:val="23"/>
          <w:u w:val="single"/>
        </w:rPr>
      </w:pPr>
      <w:r w:rsidRPr="0055395B">
        <w:rPr>
          <w:i/>
          <w:iCs/>
          <w:sz w:val="23"/>
          <w:szCs w:val="23"/>
          <w:u w:val="single"/>
        </w:rPr>
        <w:t>L</w:t>
      </w:r>
      <w:r w:rsidR="000108CD">
        <w:rPr>
          <w:i/>
          <w:iCs/>
          <w:sz w:val="23"/>
          <w:szCs w:val="23"/>
          <w:u w:val="single"/>
        </w:rPr>
        <w:t>e</w:t>
      </w:r>
      <w:r w:rsidR="00ED257D" w:rsidRPr="0055395B">
        <w:rPr>
          <w:i/>
          <w:iCs/>
          <w:sz w:val="23"/>
          <w:szCs w:val="23"/>
          <w:u w:val="single"/>
        </w:rPr>
        <w:t xml:space="preserve"> </w:t>
      </w:r>
      <w:r w:rsidR="000108CD">
        <w:rPr>
          <w:i/>
          <w:iCs/>
          <w:sz w:val="23"/>
          <w:szCs w:val="23"/>
          <w:u w:val="single"/>
        </w:rPr>
        <w:t>Prix Jean Addington</w:t>
      </w:r>
      <w:r w:rsidR="00430CAD" w:rsidRPr="0055395B">
        <w:rPr>
          <w:i/>
          <w:iCs/>
          <w:sz w:val="23"/>
          <w:szCs w:val="23"/>
          <w:u w:val="single"/>
        </w:rPr>
        <w:t xml:space="preserve"> (</w:t>
      </w:r>
      <w:r w:rsidRPr="0055395B">
        <w:rPr>
          <w:i/>
          <w:iCs/>
          <w:sz w:val="23"/>
          <w:szCs w:val="23"/>
          <w:u w:val="single"/>
        </w:rPr>
        <w:t>aussi de</w:t>
      </w:r>
      <w:r w:rsidR="00430CAD" w:rsidRPr="0055395B">
        <w:rPr>
          <w:i/>
          <w:iCs/>
          <w:sz w:val="23"/>
          <w:szCs w:val="23"/>
          <w:u w:val="single"/>
        </w:rPr>
        <w:t xml:space="preserve"> 15 000$)</w:t>
      </w:r>
      <w:r w:rsidR="00ED257D" w:rsidRPr="0055395B">
        <w:rPr>
          <w:i/>
          <w:iCs/>
          <w:sz w:val="23"/>
          <w:szCs w:val="23"/>
          <w:u w:val="single"/>
        </w:rPr>
        <w:t>:</w:t>
      </w:r>
    </w:p>
    <w:p w14:paraId="12A32C60" w14:textId="14F062F7" w:rsidR="0055395B" w:rsidRPr="0055395B" w:rsidRDefault="0055395B" w:rsidP="0055395B">
      <w:pPr>
        <w:pStyle w:val="Default"/>
        <w:rPr>
          <w:sz w:val="23"/>
          <w:szCs w:val="23"/>
        </w:rPr>
      </w:pPr>
      <w:r w:rsidRPr="0055395B">
        <w:rPr>
          <w:sz w:val="23"/>
          <w:szCs w:val="23"/>
        </w:rPr>
        <w:t xml:space="preserve">1 bourse est réservée à une femme menant des recherches psychosociales </w:t>
      </w:r>
      <w:r w:rsidR="00973446">
        <w:rPr>
          <w:sz w:val="23"/>
          <w:szCs w:val="23"/>
        </w:rPr>
        <w:t>dans le domaine de</w:t>
      </w:r>
      <w:r w:rsidRPr="0055395B">
        <w:rPr>
          <w:sz w:val="23"/>
          <w:szCs w:val="23"/>
        </w:rPr>
        <w:t xml:space="preserve"> la psychose.</w:t>
      </w:r>
    </w:p>
    <w:p w14:paraId="02177346" w14:textId="77777777" w:rsidR="0068024A" w:rsidRPr="0055395B" w:rsidRDefault="0068024A" w:rsidP="0068024A">
      <w:pPr>
        <w:pStyle w:val="Default"/>
        <w:rPr>
          <w:sz w:val="23"/>
          <w:szCs w:val="23"/>
        </w:rPr>
      </w:pPr>
    </w:p>
    <w:p w14:paraId="290281C0" w14:textId="77777777" w:rsidR="00ED257D" w:rsidRPr="0055395B" w:rsidRDefault="00ED257D" w:rsidP="0068024A">
      <w:pPr>
        <w:pStyle w:val="Default"/>
        <w:rPr>
          <w:sz w:val="23"/>
          <w:szCs w:val="23"/>
        </w:rPr>
      </w:pPr>
    </w:p>
    <w:p w14:paraId="650BE86C" w14:textId="00EE6566" w:rsidR="00973446" w:rsidRDefault="00973446" w:rsidP="00973446">
      <w:pPr>
        <w:pStyle w:val="Default"/>
        <w:rPr>
          <w:sz w:val="23"/>
          <w:szCs w:val="23"/>
          <w:u w:val="single"/>
          <w:lang w:val="en-US"/>
        </w:rPr>
      </w:pPr>
      <w:r w:rsidRPr="00973446">
        <w:rPr>
          <w:sz w:val="23"/>
          <w:szCs w:val="23"/>
          <w:u w:val="single"/>
          <w:lang w:val="en-US"/>
        </w:rPr>
        <w:t xml:space="preserve">Date de </w:t>
      </w:r>
      <w:proofErr w:type="gramStart"/>
      <w:r w:rsidRPr="00973446">
        <w:rPr>
          <w:sz w:val="23"/>
          <w:szCs w:val="23"/>
          <w:u w:val="single"/>
          <w:lang w:val="en-US"/>
        </w:rPr>
        <w:t>début :</w:t>
      </w:r>
      <w:proofErr w:type="gramEnd"/>
      <w:r w:rsidRPr="00973446">
        <w:rPr>
          <w:sz w:val="23"/>
          <w:szCs w:val="23"/>
          <w:u w:val="single"/>
          <w:lang w:val="en-US"/>
        </w:rPr>
        <w:t xml:space="preserve"> </w:t>
      </w:r>
      <w:r>
        <w:rPr>
          <w:sz w:val="23"/>
          <w:szCs w:val="23"/>
          <w:u w:val="single"/>
          <w:lang w:val="en-US"/>
        </w:rPr>
        <w:t>A</w:t>
      </w:r>
      <w:r w:rsidRPr="00973446">
        <w:rPr>
          <w:sz w:val="23"/>
          <w:szCs w:val="23"/>
          <w:u w:val="single"/>
          <w:lang w:val="en-US"/>
        </w:rPr>
        <w:t>vril 2025</w:t>
      </w:r>
    </w:p>
    <w:p w14:paraId="17302B82" w14:textId="77777777" w:rsidR="00973446" w:rsidRPr="0055395B" w:rsidRDefault="00973446" w:rsidP="00973446">
      <w:pPr>
        <w:pStyle w:val="Default"/>
        <w:rPr>
          <w:sz w:val="23"/>
          <w:szCs w:val="23"/>
        </w:rPr>
      </w:pPr>
      <w:r w:rsidRPr="0055395B">
        <w:rPr>
          <w:sz w:val="23"/>
          <w:szCs w:val="23"/>
        </w:rPr>
        <w:t>Les résultats de la compétition actuelle seront annoncés lors de la réunion du Réseau à Ottawa le 9 mai 2024.</w:t>
      </w:r>
    </w:p>
    <w:p w14:paraId="7FC55141" w14:textId="77777777" w:rsidR="00BC3BA2" w:rsidRPr="0055395B" w:rsidRDefault="00BC3BA2" w:rsidP="00BC3BA2">
      <w:pPr>
        <w:pStyle w:val="Default"/>
        <w:rPr>
          <w:sz w:val="23"/>
          <w:szCs w:val="23"/>
        </w:rPr>
      </w:pPr>
    </w:p>
    <w:p w14:paraId="40926189" w14:textId="77777777" w:rsidR="00BC3BA2" w:rsidRPr="0055395B" w:rsidRDefault="00BC3BA2" w:rsidP="00BC3BA2">
      <w:pPr>
        <w:pStyle w:val="Default"/>
        <w:rPr>
          <w:sz w:val="23"/>
          <w:szCs w:val="23"/>
        </w:rPr>
      </w:pPr>
    </w:p>
    <w:p w14:paraId="37EC1842" w14:textId="77777777" w:rsidR="00973446" w:rsidRPr="00973446" w:rsidRDefault="00973446" w:rsidP="00973446">
      <w:pPr>
        <w:pStyle w:val="Default"/>
        <w:rPr>
          <w:b/>
          <w:bCs/>
          <w:sz w:val="23"/>
          <w:szCs w:val="23"/>
          <w:lang w:val="en-US"/>
        </w:rPr>
      </w:pPr>
      <w:r w:rsidRPr="00973446">
        <w:rPr>
          <w:b/>
          <w:bCs/>
          <w:sz w:val="23"/>
          <w:szCs w:val="23"/>
          <w:lang w:val="en-US"/>
        </w:rPr>
        <w:t>EXIGENCES SUPPLÉMENTAIRES</w:t>
      </w:r>
    </w:p>
    <w:p w14:paraId="77809C35" w14:textId="29BE9098" w:rsidR="00973446" w:rsidRPr="00973446" w:rsidRDefault="0068024A" w:rsidP="00973446">
      <w:pPr>
        <w:pStyle w:val="Default"/>
        <w:rPr>
          <w:sz w:val="23"/>
          <w:szCs w:val="23"/>
        </w:rPr>
      </w:pPr>
      <w:r w:rsidRPr="00973446">
        <w:rPr>
          <w:sz w:val="23"/>
          <w:szCs w:val="23"/>
        </w:rPr>
        <w:t xml:space="preserve">• </w:t>
      </w:r>
      <w:r w:rsidR="00973446" w:rsidRPr="00973446">
        <w:rPr>
          <w:sz w:val="23"/>
          <w:szCs w:val="23"/>
        </w:rPr>
        <w:t>Les étudiants recevant une bourse du R</w:t>
      </w:r>
      <w:r w:rsidR="00973446">
        <w:rPr>
          <w:sz w:val="23"/>
          <w:szCs w:val="23"/>
        </w:rPr>
        <w:t>éseau</w:t>
      </w:r>
      <w:r w:rsidR="00973446" w:rsidRPr="00973446">
        <w:rPr>
          <w:sz w:val="23"/>
          <w:szCs w:val="23"/>
        </w:rPr>
        <w:t xml:space="preserve"> devront présenter leurs recherches (progrès) lors de la prochaine réunion du R</w:t>
      </w:r>
      <w:r w:rsidR="00973446">
        <w:rPr>
          <w:sz w:val="23"/>
          <w:szCs w:val="23"/>
        </w:rPr>
        <w:t>éseau</w:t>
      </w:r>
      <w:r w:rsidR="00973446" w:rsidRPr="00973446">
        <w:rPr>
          <w:sz w:val="23"/>
          <w:szCs w:val="23"/>
        </w:rPr>
        <w:t xml:space="preserve"> (automne 2026). Le Réseau fournira un soutien financier de 500 $ pour les frais de déplacement si l'étudiant ne réside pas dans la ville de la réunion.</w:t>
      </w:r>
    </w:p>
    <w:p w14:paraId="54252434" w14:textId="1BF5931E" w:rsidR="00B83A7F" w:rsidRPr="00973446" w:rsidRDefault="00B83A7F" w:rsidP="00B83A7F">
      <w:pPr>
        <w:pStyle w:val="Default"/>
        <w:rPr>
          <w:sz w:val="23"/>
          <w:szCs w:val="23"/>
        </w:rPr>
      </w:pPr>
    </w:p>
    <w:p w14:paraId="2FEABB94" w14:textId="77777777" w:rsidR="00B83A7F" w:rsidRPr="00973446" w:rsidRDefault="00B83A7F" w:rsidP="00B83A7F">
      <w:pPr>
        <w:pStyle w:val="Default"/>
        <w:rPr>
          <w:sz w:val="23"/>
          <w:szCs w:val="23"/>
        </w:rPr>
      </w:pPr>
    </w:p>
    <w:p w14:paraId="2F8EE4CC" w14:textId="46C238CC" w:rsidR="00973446" w:rsidRPr="00973446" w:rsidRDefault="0068024A" w:rsidP="00973446">
      <w:pPr>
        <w:pStyle w:val="Default"/>
        <w:rPr>
          <w:sz w:val="23"/>
          <w:szCs w:val="23"/>
        </w:rPr>
      </w:pPr>
      <w:r w:rsidRPr="00973446">
        <w:rPr>
          <w:sz w:val="23"/>
          <w:szCs w:val="23"/>
        </w:rPr>
        <w:t xml:space="preserve">• </w:t>
      </w:r>
      <w:r w:rsidR="00973446" w:rsidRPr="00973446">
        <w:rPr>
          <w:sz w:val="23"/>
          <w:szCs w:val="23"/>
        </w:rPr>
        <w:t>Les étudiants recevant une bourse devront informer le Réseau s'ils obtiennent d'autres bourses externes pour leurs études supérieures au cours des six premiers mois. S'ils reçoivent une bourse complète (</w:t>
      </w:r>
      <w:r w:rsidR="00437F6A">
        <w:rPr>
          <w:sz w:val="23"/>
          <w:szCs w:val="23"/>
        </w:rPr>
        <w:t>p.ex.</w:t>
      </w:r>
      <w:r w:rsidR="00973446">
        <w:rPr>
          <w:sz w:val="23"/>
          <w:szCs w:val="23"/>
        </w:rPr>
        <w:t xml:space="preserve"> </w:t>
      </w:r>
      <w:r w:rsidR="00973446" w:rsidRPr="00973446">
        <w:rPr>
          <w:sz w:val="23"/>
          <w:szCs w:val="23"/>
        </w:rPr>
        <w:t xml:space="preserve">CIHR ou SSHRC), nous suspendrons les paiements suivants afin de permettre au </w:t>
      </w:r>
      <w:r w:rsidR="00973446">
        <w:rPr>
          <w:sz w:val="23"/>
          <w:szCs w:val="23"/>
        </w:rPr>
        <w:t xml:space="preserve">prochain </w:t>
      </w:r>
      <w:r w:rsidR="00973446" w:rsidRPr="00973446">
        <w:rPr>
          <w:sz w:val="23"/>
          <w:szCs w:val="23"/>
        </w:rPr>
        <w:t>candidat sur la liste d'obtenir une bourse, bien que de montant inférieur.</w:t>
      </w:r>
    </w:p>
    <w:p w14:paraId="75CF7507" w14:textId="17EC2594" w:rsidR="0068024A" w:rsidRPr="00973446" w:rsidRDefault="0068024A" w:rsidP="00824961">
      <w:pPr>
        <w:pStyle w:val="Default"/>
        <w:rPr>
          <w:sz w:val="23"/>
          <w:szCs w:val="23"/>
        </w:rPr>
      </w:pPr>
    </w:p>
    <w:p w14:paraId="32C992B1" w14:textId="77777777" w:rsidR="0068024A" w:rsidRPr="00973446" w:rsidRDefault="0068024A" w:rsidP="0068024A">
      <w:pPr>
        <w:pStyle w:val="Default"/>
        <w:rPr>
          <w:sz w:val="23"/>
          <w:szCs w:val="23"/>
        </w:rPr>
      </w:pPr>
    </w:p>
    <w:p w14:paraId="7A0D6198" w14:textId="17A6F1B2" w:rsidR="0068024A" w:rsidRPr="00973446" w:rsidRDefault="0068024A" w:rsidP="0068024A">
      <w:pPr>
        <w:pStyle w:val="Default"/>
        <w:rPr>
          <w:sz w:val="23"/>
          <w:szCs w:val="23"/>
        </w:rPr>
      </w:pPr>
      <w:r w:rsidRPr="00973446">
        <w:rPr>
          <w:sz w:val="23"/>
          <w:szCs w:val="23"/>
        </w:rPr>
        <w:t xml:space="preserve">• </w:t>
      </w:r>
      <w:r w:rsidR="00973446" w:rsidRPr="00973446">
        <w:rPr>
          <w:sz w:val="23"/>
          <w:szCs w:val="23"/>
        </w:rPr>
        <w:t>Les étudiants recevant une bourse devront présenter leurs recherches lors de la réunion du Réseau canadien de recherche sur la schizophrénie et les psychoses et/ou lors de la réunion du CCEIP (si en lien avec la psychose précoce), vers la fin de la bourse.</w:t>
      </w:r>
    </w:p>
    <w:p w14:paraId="3C65C528" w14:textId="60F36B08" w:rsidR="00B83A7F" w:rsidRPr="00437F6A" w:rsidRDefault="00B83A7F" w:rsidP="00437F6A">
      <w:pPr>
        <w:pStyle w:val="Default"/>
        <w:rPr>
          <w:sz w:val="23"/>
          <w:szCs w:val="23"/>
          <w:u w:val="single"/>
        </w:rPr>
      </w:pPr>
    </w:p>
    <w:p w14:paraId="1B862908" w14:textId="77777777" w:rsidR="00973446" w:rsidRPr="00973446" w:rsidRDefault="00973446" w:rsidP="00973446">
      <w:pPr>
        <w:pStyle w:val="Default"/>
        <w:rPr>
          <w:sz w:val="23"/>
          <w:szCs w:val="23"/>
          <w:u w:val="single"/>
        </w:rPr>
      </w:pPr>
      <w:r w:rsidRPr="00973446">
        <w:rPr>
          <w:sz w:val="23"/>
          <w:szCs w:val="23"/>
          <w:u w:val="single"/>
        </w:rPr>
        <w:t>Documents à envoyer avant le 15 janvier 2025 :</w:t>
      </w:r>
    </w:p>
    <w:p w14:paraId="50E34627" w14:textId="77777777" w:rsidR="00973446" w:rsidRDefault="00973446" w:rsidP="00973446">
      <w:pPr>
        <w:pStyle w:val="Default"/>
        <w:rPr>
          <w:sz w:val="23"/>
          <w:szCs w:val="23"/>
        </w:rPr>
      </w:pPr>
    </w:p>
    <w:p w14:paraId="04E0E1DD" w14:textId="19CFB86F" w:rsidR="00973446" w:rsidRPr="00973446" w:rsidRDefault="00973446" w:rsidP="00973446">
      <w:pPr>
        <w:pStyle w:val="Default"/>
        <w:rPr>
          <w:b/>
          <w:bCs/>
          <w:sz w:val="23"/>
          <w:szCs w:val="23"/>
        </w:rPr>
      </w:pPr>
      <w:r w:rsidRPr="00973446">
        <w:rPr>
          <w:b/>
          <w:bCs/>
          <w:sz w:val="23"/>
          <w:szCs w:val="23"/>
        </w:rPr>
        <w:t>Dans un seul document PDF :</w:t>
      </w:r>
    </w:p>
    <w:p w14:paraId="031DAE06" w14:textId="2231D029" w:rsidR="00973446" w:rsidRPr="00973446" w:rsidRDefault="00973446" w:rsidP="00973446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973446">
        <w:rPr>
          <w:sz w:val="23"/>
          <w:szCs w:val="23"/>
        </w:rPr>
        <w:t xml:space="preserve">Relevé de </w:t>
      </w:r>
      <w:r w:rsidR="00437F6A" w:rsidRPr="00973446">
        <w:rPr>
          <w:sz w:val="23"/>
          <w:szCs w:val="23"/>
        </w:rPr>
        <w:t>notes universitaires</w:t>
      </w:r>
      <w:r w:rsidRPr="00973446">
        <w:rPr>
          <w:sz w:val="23"/>
          <w:szCs w:val="23"/>
        </w:rPr>
        <w:t xml:space="preserve"> le plus récent (GPA)</w:t>
      </w:r>
    </w:p>
    <w:p w14:paraId="24A9C159" w14:textId="0B43D7B1" w:rsidR="00973446" w:rsidRPr="00973446" w:rsidRDefault="00973446" w:rsidP="00973446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973446">
        <w:rPr>
          <w:sz w:val="23"/>
          <w:szCs w:val="23"/>
        </w:rPr>
        <w:t>CV de l'étudiant de 2 pages</w:t>
      </w:r>
    </w:p>
    <w:p w14:paraId="1F6B2A69" w14:textId="26EAA541" w:rsidR="00973446" w:rsidRPr="00973446" w:rsidRDefault="00973446" w:rsidP="00973446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973446">
        <w:rPr>
          <w:sz w:val="23"/>
          <w:szCs w:val="23"/>
        </w:rPr>
        <w:t>Lettre de soutien du superviseur de recherche, décrivant comment l'étude s'inscrit dans son propre travail (doit être membre du Réseau)</w:t>
      </w:r>
    </w:p>
    <w:p w14:paraId="6D46B5AA" w14:textId="1811BA77" w:rsidR="00973446" w:rsidRPr="00973446" w:rsidRDefault="002F12FC" w:rsidP="00973446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Note biographique</w:t>
      </w:r>
      <w:r w:rsidR="00973446" w:rsidRPr="00973446">
        <w:rPr>
          <w:sz w:val="23"/>
          <w:szCs w:val="23"/>
        </w:rPr>
        <w:t xml:space="preserve"> de 2 pages du superviseur</w:t>
      </w:r>
    </w:p>
    <w:p w14:paraId="4CB42B73" w14:textId="66EBE6F5" w:rsidR="00973446" w:rsidRPr="00973446" w:rsidRDefault="00973446" w:rsidP="00973446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973446">
        <w:rPr>
          <w:sz w:val="23"/>
          <w:szCs w:val="23"/>
        </w:rPr>
        <w:t>Description de l'étude de 2 pages, incluant l'introduction, les méthodes et la pertinence</w:t>
      </w:r>
    </w:p>
    <w:p w14:paraId="36F3BBCF" w14:textId="0A5DD102" w:rsidR="00973446" w:rsidRPr="00973446" w:rsidRDefault="00973446" w:rsidP="00973446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973446">
        <w:rPr>
          <w:sz w:val="23"/>
          <w:szCs w:val="23"/>
        </w:rPr>
        <w:t>Si pertinent, une demi-page pour décrire toute circonstance particulière que le comité devrait connaître (p</w:t>
      </w:r>
      <w:r w:rsidR="00437F6A">
        <w:rPr>
          <w:sz w:val="23"/>
          <w:szCs w:val="23"/>
        </w:rPr>
        <w:t>.ex.</w:t>
      </w:r>
      <w:r w:rsidRPr="00973446">
        <w:rPr>
          <w:sz w:val="23"/>
          <w:szCs w:val="23"/>
        </w:rPr>
        <w:t xml:space="preserve"> congé maladie, maladie/décès familial, congé parental, absence de soutien financier de la famille, handicap).</w:t>
      </w:r>
    </w:p>
    <w:p w14:paraId="6E66077E" w14:textId="55C70A1D" w:rsidR="0068024A" w:rsidRPr="00973446" w:rsidRDefault="00973446" w:rsidP="00437F6A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973446">
        <w:rPr>
          <w:sz w:val="23"/>
          <w:szCs w:val="23"/>
        </w:rPr>
        <w:t>Brève description du plan de candidature à d'autres bourses.</w:t>
      </w:r>
    </w:p>
    <w:p w14:paraId="28AB3154" w14:textId="77777777" w:rsidR="00ED257D" w:rsidRPr="00973446" w:rsidRDefault="00ED257D"/>
    <w:sectPr w:rsidR="00ED257D" w:rsidRPr="00973446" w:rsidSect="007B3022">
      <w:pgSz w:w="12240" w:h="16340"/>
      <w:pgMar w:top="1145" w:right="566" w:bottom="1380" w:left="84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0DA9"/>
    <w:multiLevelType w:val="hybridMultilevel"/>
    <w:tmpl w:val="12FEDA02"/>
    <w:lvl w:ilvl="0" w:tplc="DD2A53E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5C85"/>
    <w:multiLevelType w:val="hybridMultilevel"/>
    <w:tmpl w:val="33E2BD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361A1"/>
    <w:multiLevelType w:val="hybridMultilevel"/>
    <w:tmpl w:val="D3F289AA"/>
    <w:lvl w:ilvl="0" w:tplc="8FE4C61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4467D"/>
    <w:multiLevelType w:val="hybridMultilevel"/>
    <w:tmpl w:val="BA32B8E4"/>
    <w:lvl w:ilvl="0" w:tplc="13B66F4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3710D"/>
    <w:multiLevelType w:val="hybridMultilevel"/>
    <w:tmpl w:val="6ECE300E"/>
    <w:lvl w:ilvl="0" w:tplc="5EC402B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540E4"/>
    <w:multiLevelType w:val="hybridMultilevel"/>
    <w:tmpl w:val="5D0C30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F7732"/>
    <w:multiLevelType w:val="hybridMultilevel"/>
    <w:tmpl w:val="3B36DB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A5B5B"/>
    <w:multiLevelType w:val="hybridMultilevel"/>
    <w:tmpl w:val="14AA3B4C"/>
    <w:lvl w:ilvl="0" w:tplc="DD2A53E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01F8D"/>
    <w:multiLevelType w:val="hybridMultilevel"/>
    <w:tmpl w:val="3DEE658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592294">
    <w:abstractNumId w:val="3"/>
  </w:num>
  <w:num w:numId="2" w16cid:durableId="1978029136">
    <w:abstractNumId w:val="0"/>
  </w:num>
  <w:num w:numId="3" w16cid:durableId="1492942544">
    <w:abstractNumId w:val="7"/>
  </w:num>
  <w:num w:numId="4" w16cid:durableId="796266621">
    <w:abstractNumId w:val="4"/>
  </w:num>
  <w:num w:numId="5" w16cid:durableId="1994797486">
    <w:abstractNumId w:val="1"/>
  </w:num>
  <w:num w:numId="6" w16cid:durableId="1329669689">
    <w:abstractNumId w:val="5"/>
  </w:num>
  <w:num w:numId="7" w16cid:durableId="1210145148">
    <w:abstractNumId w:val="2"/>
  </w:num>
  <w:num w:numId="8" w16cid:durableId="979773615">
    <w:abstractNumId w:val="8"/>
  </w:num>
  <w:num w:numId="9" w16cid:durableId="2329371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4A"/>
    <w:rsid w:val="000108CD"/>
    <w:rsid w:val="00016512"/>
    <w:rsid w:val="0002261B"/>
    <w:rsid w:val="00033342"/>
    <w:rsid w:val="00045AFA"/>
    <w:rsid w:val="000B003E"/>
    <w:rsid w:val="000C1086"/>
    <w:rsid w:val="000C1E5C"/>
    <w:rsid w:val="000E1755"/>
    <w:rsid w:val="000E3896"/>
    <w:rsid w:val="0010558B"/>
    <w:rsid w:val="0010624E"/>
    <w:rsid w:val="00113707"/>
    <w:rsid w:val="00135480"/>
    <w:rsid w:val="001375F4"/>
    <w:rsid w:val="00141D1C"/>
    <w:rsid w:val="00142C09"/>
    <w:rsid w:val="00142D8F"/>
    <w:rsid w:val="0015035B"/>
    <w:rsid w:val="0015588C"/>
    <w:rsid w:val="001635AC"/>
    <w:rsid w:val="001736CD"/>
    <w:rsid w:val="001752C0"/>
    <w:rsid w:val="00183707"/>
    <w:rsid w:val="00191095"/>
    <w:rsid w:val="001A554D"/>
    <w:rsid w:val="001E31B3"/>
    <w:rsid w:val="001E69FA"/>
    <w:rsid w:val="00203715"/>
    <w:rsid w:val="002205A8"/>
    <w:rsid w:val="00247AD0"/>
    <w:rsid w:val="002815EF"/>
    <w:rsid w:val="00297B53"/>
    <w:rsid w:val="002E0A07"/>
    <w:rsid w:val="002F12FC"/>
    <w:rsid w:val="00304164"/>
    <w:rsid w:val="00330253"/>
    <w:rsid w:val="0033203C"/>
    <w:rsid w:val="00343566"/>
    <w:rsid w:val="00344289"/>
    <w:rsid w:val="00395FF6"/>
    <w:rsid w:val="003A4A73"/>
    <w:rsid w:val="003A4C88"/>
    <w:rsid w:val="003A509E"/>
    <w:rsid w:val="003F4C2E"/>
    <w:rsid w:val="003F61C0"/>
    <w:rsid w:val="00402BCE"/>
    <w:rsid w:val="004033DF"/>
    <w:rsid w:val="00404C28"/>
    <w:rsid w:val="00424F77"/>
    <w:rsid w:val="00430CAD"/>
    <w:rsid w:val="00437F6A"/>
    <w:rsid w:val="00463848"/>
    <w:rsid w:val="004B1B97"/>
    <w:rsid w:val="004C54E2"/>
    <w:rsid w:val="004E6692"/>
    <w:rsid w:val="00530CE0"/>
    <w:rsid w:val="00547CB3"/>
    <w:rsid w:val="0055395B"/>
    <w:rsid w:val="005A5EED"/>
    <w:rsid w:val="005D5240"/>
    <w:rsid w:val="005E6CFB"/>
    <w:rsid w:val="00601E12"/>
    <w:rsid w:val="0063199C"/>
    <w:rsid w:val="0066796F"/>
    <w:rsid w:val="00675DD8"/>
    <w:rsid w:val="0068024A"/>
    <w:rsid w:val="00682DBD"/>
    <w:rsid w:val="006C07D3"/>
    <w:rsid w:val="006E40B7"/>
    <w:rsid w:val="00701A6A"/>
    <w:rsid w:val="00702456"/>
    <w:rsid w:val="007815C6"/>
    <w:rsid w:val="007C2774"/>
    <w:rsid w:val="00824961"/>
    <w:rsid w:val="0082535A"/>
    <w:rsid w:val="0083204D"/>
    <w:rsid w:val="008401C1"/>
    <w:rsid w:val="00846E7B"/>
    <w:rsid w:val="008530E3"/>
    <w:rsid w:val="00862D8E"/>
    <w:rsid w:val="00887AD7"/>
    <w:rsid w:val="008922A4"/>
    <w:rsid w:val="008C2233"/>
    <w:rsid w:val="008C7972"/>
    <w:rsid w:val="008D1279"/>
    <w:rsid w:val="008D1BC5"/>
    <w:rsid w:val="008D69BF"/>
    <w:rsid w:val="008E5CBE"/>
    <w:rsid w:val="0090231E"/>
    <w:rsid w:val="00920F7E"/>
    <w:rsid w:val="00921512"/>
    <w:rsid w:val="009636F4"/>
    <w:rsid w:val="009645ED"/>
    <w:rsid w:val="00973446"/>
    <w:rsid w:val="00975FCA"/>
    <w:rsid w:val="00976559"/>
    <w:rsid w:val="00994F5C"/>
    <w:rsid w:val="009B1115"/>
    <w:rsid w:val="009C2A9F"/>
    <w:rsid w:val="009C38F2"/>
    <w:rsid w:val="009D1008"/>
    <w:rsid w:val="009F6101"/>
    <w:rsid w:val="00A37982"/>
    <w:rsid w:val="00A50312"/>
    <w:rsid w:val="00A545B7"/>
    <w:rsid w:val="00AD38AD"/>
    <w:rsid w:val="00AF6A59"/>
    <w:rsid w:val="00B1027D"/>
    <w:rsid w:val="00B277D9"/>
    <w:rsid w:val="00B53C26"/>
    <w:rsid w:val="00B83A7F"/>
    <w:rsid w:val="00BA1710"/>
    <w:rsid w:val="00BB71C7"/>
    <w:rsid w:val="00BC3BA2"/>
    <w:rsid w:val="00C12C5E"/>
    <w:rsid w:val="00C2234F"/>
    <w:rsid w:val="00C47C49"/>
    <w:rsid w:val="00C65FEE"/>
    <w:rsid w:val="00C825F4"/>
    <w:rsid w:val="00C863FA"/>
    <w:rsid w:val="00CC1574"/>
    <w:rsid w:val="00CC1F7D"/>
    <w:rsid w:val="00CF59D9"/>
    <w:rsid w:val="00D256F9"/>
    <w:rsid w:val="00D32170"/>
    <w:rsid w:val="00D625DD"/>
    <w:rsid w:val="00D739E7"/>
    <w:rsid w:val="00DD0C89"/>
    <w:rsid w:val="00E164E6"/>
    <w:rsid w:val="00E175B5"/>
    <w:rsid w:val="00E200DC"/>
    <w:rsid w:val="00E3698E"/>
    <w:rsid w:val="00E70A91"/>
    <w:rsid w:val="00E72A63"/>
    <w:rsid w:val="00E73A7E"/>
    <w:rsid w:val="00E74D23"/>
    <w:rsid w:val="00E93004"/>
    <w:rsid w:val="00EB0A7D"/>
    <w:rsid w:val="00EB3927"/>
    <w:rsid w:val="00EC1AF3"/>
    <w:rsid w:val="00EC4606"/>
    <w:rsid w:val="00ED135A"/>
    <w:rsid w:val="00ED257D"/>
    <w:rsid w:val="00ED3937"/>
    <w:rsid w:val="00EE5AA6"/>
    <w:rsid w:val="00EF7516"/>
    <w:rsid w:val="00F029EB"/>
    <w:rsid w:val="00F11512"/>
    <w:rsid w:val="00F26160"/>
    <w:rsid w:val="00F63CD3"/>
    <w:rsid w:val="00FA0C90"/>
    <w:rsid w:val="00FC34FB"/>
    <w:rsid w:val="00FD3D77"/>
    <w:rsid w:val="00FD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66A397"/>
  <w15:chartTrackingRefBased/>
  <w15:docId w15:val="{CF0DBA15-AFE5-CC4D-8E1A-83AECEAA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975FC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8024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ED25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customStyle="1" w:styleId="apple-converted-space">
    <w:name w:val="apple-converted-space"/>
    <w:basedOn w:val="Policepardfaut"/>
    <w:rsid w:val="00ED257D"/>
  </w:style>
  <w:style w:type="character" w:customStyle="1" w:styleId="wixui-rich-texttext">
    <w:name w:val="wixui-rich-text__text"/>
    <w:basedOn w:val="Policepardfaut"/>
    <w:rsid w:val="0010558B"/>
  </w:style>
  <w:style w:type="character" w:customStyle="1" w:styleId="Titre3Car">
    <w:name w:val="Titre 3 Car"/>
    <w:basedOn w:val="Policepardfaut"/>
    <w:link w:val="Titre3"/>
    <w:uiPriority w:val="9"/>
    <w:rsid w:val="00975FCA"/>
    <w:rPr>
      <w:rFonts w:ascii="Times New Roman" w:eastAsia="Times New Roman" w:hAnsi="Times New Roman" w:cs="Times New Roman"/>
      <w:b/>
      <w:bCs/>
      <w:sz w:val="27"/>
      <w:szCs w:val="27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Lecomte</dc:creator>
  <cp:keywords/>
  <dc:description/>
  <cp:lastModifiedBy>Zaineb Fanid</cp:lastModifiedBy>
  <cp:revision>3</cp:revision>
  <dcterms:created xsi:type="dcterms:W3CDTF">2024-10-28T01:50:00Z</dcterms:created>
  <dcterms:modified xsi:type="dcterms:W3CDTF">2024-10-28T02:05:00Z</dcterms:modified>
</cp:coreProperties>
</file>